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3C39" w14:textId="3DB9F349" w:rsidR="004D68CE" w:rsidRPr="004D68CE" w:rsidRDefault="004D68CE" w:rsidP="004D68CE">
      <w:pPr>
        <w:spacing w:after="0" w:line="240" w:lineRule="auto"/>
        <w:jc w:val="center"/>
        <w:rPr>
          <w:rFonts w:ascii="Arial" w:eastAsia="Aptos" w:hAnsi="Arial" w:cs="Arial"/>
          <w:kern w:val="0"/>
          <w:sz w:val="28"/>
          <w:szCs w:val="28"/>
        </w:rPr>
      </w:pPr>
      <w:r w:rsidRPr="004D68CE">
        <w:rPr>
          <w:rFonts w:ascii="Arial" w:eastAsia="Aptos" w:hAnsi="Arial" w:cs="Arial"/>
          <w:b/>
          <w:bCs/>
          <w:color w:val="000000"/>
          <w:kern w:val="0"/>
          <w:sz w:val="28"/>
          <w:szCs w:val="28"/>
        </w:rPr>
        <w:t xml:space="preserve">DCC Report for </w:t>
      </w:r>
      <w:r w:rsidR="006B5623">
        <w:rPr>
          <w:rFonts w:ascii="Arial" w:eastAsia="Aptos" w:hAnsi="Arial" w:cs="Arial"/>
          <w:b/>
          <w:bCs/>
          <w:color w:val="000000"/>
          <w:kern w:val="0"/>
          <w:sz w:val="28"/>
          <w:szCs w:val="28"/>
        </w:rPr>
        <w:t>April</w:t>
      </w:r>
      <w:r w:rsidRPr="004D68CE">
        <w:rPr>
          <w:rFonts w:ascii="Arial" w:eastAsia="Aptos" w:hAnsi="Arial" w:cs="Arial"/>
          <w:b/>
          <w:bCs/>
          <w:color w:val="000000"/>
          <w:kern w:val="0"/>
          <w:sz w:val="28"/>
          <w:szCs w:val="28"/>
        </w:rPr>
        <w:t xml:space="preserve"> 2026</w:t>
      </w:r>
    </w:p>
    <w:p w14:paraId="353D1160" w14:textId="77777777" w:rsidR="004D68CE" w:rsidRPr="004D68CE" w:rsidRDefault="004D68CE" w:rsidP="004D68CE">
      <w:pPr>
        <w:spacing w:after="0" w:line="240" w:lineRule="auto"/>
        <w:jc w:val="center"/>
        <w:rPr>
          <w:rFonts w:ascii="Arial" w:eastAsia="Aptos" w:hAnsi="Arial" w:cs="Arial"/>
          <w:kern w:val="0"/>
          <w:sz w:val="28"/>
          <w:szCs w:val="28"/>
        </w:rPr>
      </w:pPr>
      <w:r w:rsidRPr="004D68CE">
        <w:rPr>
          <w:rFonts w:ascii="Arial" w:eastAsia="Aptos" w:hAnsi="Arial" w:cs="Arial"/>
          <w:b/>
          <w:bCs/>
          <w:color w:val="000000"/>
          <w:kern w:val="0"/>
          <w:sz w:val="28"/>
          <w:szCs w:val="28"/>
        </w:rPr>
        <w:t xml:space="preserve">For regular updated news please follow </w:t>
      </w:r>
    </w:p>
    <w:p w14:paraId="02D07256" w14:textId="77777777" w:rsidR="004D68CE" w:rsidRPr="004D68CE" w:rsidRDefault="004D68CE" w:rsidP="004D68CE">
      <w:pPr>
        <w:spacing w:after="0" w:line="240" w:lineRule="auto"/>
        <w:jc w:val="center"/>
        <w:rPr>
          <w:rFonts w:ascii="Arial" w:eastAsia="Aptos" w:hAnsi="Arial" w:cs="Arial"/>
          <w:kern w:val="0"/>
          <w:sz w:val="28"/>
          <w:szCs w:val="28"/>
        </w:rPr>
      </w:pPr>
      <w:hyperlink r:id="rId5" w:history="1">
        <w:r w:rsidRPr="004D68CE">
          <w:rPr>
            <w:rFonts w:ascii="Aptos" w:eastAsia="Aptos" w:hAnsi="Aptos" w:cs="Arial"/>
            <w:color w:val="0000FF"/>
            <w:sz w:val="28"/>
            <w:szCs w:val="28"/>
            <w:u w:val="single"/>
          </w:rPr>
          <w:t>News from Devon County Council</w:t>
        </w:r>
      </w:hyperlink>
    </w:p>
    <w:p w14:paraId="11BEF448" w14:textId="77777777" w:rsidR="004D68CE" w:rsidRDefault="004D68CE" w:rsidP="004D68CE">
      <w:pPr>
        <w:spacing w:after="0" w:line="240" w:lineRule="auto"/>
        <w:jc w:val="center"/>
        <w:rPr>
          <w:rFonts w:ascii="Arial" w:eastAsia="Aptos" w:hAnsi="Arial" w:cs="Arial"/>
          <w:b/>
          <w:bCs/>
          <w:color w:val="000000"/>
          <w:kern w:val="0"/>
          <w:sz w:val="24"/>
          <w:szCs w:val="24"/>
        </w:rPr>
      </w:pPr>
      <w:r w:rsidRPr="004D68CE">
        <w:rPr>
          <w:rFonts w:ascii="Arial" w:eastAsia="Aptos" w:hAnsi="Arial" w:cs="Arial"/>
          <w:b/>
          <w:bCs/>
          <w:color w:val="000000"/>
          <w:kern w:val="0"/>
          <w:sz w:val="24"/>
          <w:szCs w:val="24"/>
        </w:rPr>
        <w:t>Could parish council please email with any work they would like me to uptake.</w:t>
      </w:r>
    </w:p>
    <w:p w14:paraId="217D4F70" w14:textId="77777777" w:rsidR="00421EA4" w:rsidRPr="004D68CE" w:rsidRDefault="00421EA4" w:rsidP="004D68CE">
      <w:pPr>
        <w:spacing w:after="0" w:line="240" w:lineRule="auto"/>
        <w:jc w:val="center"/>
        <w:rPr>
          <w:rFonts w:ascii="Arial" w:eastAsia="Aptos" w:hAnsi="Arial" w:cs="Arial"/>
          <w:b/>
          <w:bCs/>
          <w:color w:val="000000"/>
          <w:kern w:val="0"/>
          <w:sz w:val="24"/>
          <w:szCs w:val="24"/>
        </w:rPr>
      </w:pPr>
    </w:p>
    <w:p w14:paraId="3B838028" w14:textId="77777777" w:rsidR="00421EA4" w:rsidRPr="00421EA4" w:rsidRDefault="00421EA4" w:rsidP="00421EA4">
      <w:pPr>
        <w:jc w:val="center"/>
        <w:rPr>
          <w:b/>
          <w:bCs/>
          <w:sz w:val="28"/>
          <w:szCs w:val="28"/>
        </w:rPr>
      </w:pPr>
      <w:r w:rsidRPr="00421EA4">
        <w:rPr>
          <w:b/>
          <w:bCs/>
          <w:sz w:val="28"/>
          <w:szCs w:val="28"/>
        </w:rPr>
        <w:t>Additional £3 million agreed to support Devon’s road repairs</w:t>
      </w:r>
    </w:p>
    <w:p w14:paraId="6088EC35" w14:textId="77777777" w:rsidR="00421EA4" w:rsidRPr="00421EA4" w:rsidRDefault="00421EA4" w:rsidP="00421EA4">
      <w:r w:rsidRPr="00421EA4">
        <w:rPr>
          <w:b/>
          <w:bCs/>
        </w:rPr>
        <w:t>Councillors have agreed to allocate an additional £3 million for highways reactive maintenance in the current financial year.</w:t>
      </w:r>
    </w:p>
    <w:p w14:paraId="7FDAA895" w14:textId="77777777" w:rsidR="00421EA4" w:rsidRPr="00421EA4" w:rsidRDefault="00421EA4" w:rsidP="00421EA4">
      <w:r w:rsidRPr="00421EA4">
        <w:t>The Cabinet’s decision today, (Wednesday 11 March), reflects the severe winter weather experienced across Devon and the impact this has had on the county’s extensive road network.</w:t>
      </w:r>
    </w:p>
    <w:p w14:paraId="02825B96" w14:textId="77777777" w:rsidR="00421EA4" w:rsidRPr="00421EA4" w:rsidRDefault="00421EA4" w:rsidP="00421EA4">
      <w:r w:rsidRPr="00421EA4">
        <w:t>The additional funding will help address the increased maintenance pressures created by winter weather and recent storms, supporting work to repair potholes, respond to winter damage and deal with the effects of storm conditions.</w:t>
      </w:r>
    </w:p>
    <w:p w14:paraId="5E003BEB" w14:textId="77777777" w:rsidR="00421EA4" w:rsidRPr="00421EA4" w:rsidRDefault="00421EA4" w:rsidP="00421EA4">
      <w:r w:rsidRPr="00421EA4">
        <w:t>Winter weather has led to a significant increase in highways reactive work across the county. For example, reported potholes in February 2026 were 9,700 – 90% higher than the same period last year.  </w:t>
      </w:r>
    </w:p>
    <w:p w14:paraId="4A078994" w14:textId="77777777" w:rsidR="00421EA4" w:rsidRPr="00421EA4" w:rsidRDefault="00421EA4" w:rsidP="00421EA4">
      <w:r w:rsidRPr="00421EA4">
        <w:t>Current projections indicate that an additional £3 million will be required this year to respond to increased demand for pothole repairs, winter gritting and storm recovery work following storms Goretti, Ingrid and Chandra.</w:t>
      </w:r>
    </w:p>
    <w:p w14:paraId="117E41E8" w14:textId="77777777" w:rsidR="00421EA4" w:rsidRPr="00421EA4" w:rsidRDefault="00421EA4" w:rsidP="00421EA4">
      <w:r w:rsidRPr="00421EA4">
        <w:t>This investment comes alongside the significant increase in highways funding already agreed for the year ahead. As part of the 2026–27 budget approved by Full Council, the council has committed:</w:t>
      </w:r>
    </w:p>
    <w:p w14:paraId="33B3126F" w14:textId="77777777" w:rsidR="00421EA4" w:rsidRPr="00421EA4" w:rsidRDefault="00421EA4" w:rsidP="00421EA4">
      <w:pPr>
        <w:numPr>
          <w:ilvl w:val="0"/>
          <w:numId w:val="2"/>
        </w:numPr>
      </w:pPr>
      <w:r w:rsidRPr="00421EA4">
        <w:t>Over £36 million for highways maintenance, an increase of £6 million compared with the previous year.</w:t>
      </w:r>
    </w:p>
    <w:p w14:paraId="77D70C28" w14:textId="77777777" w:rsidR="00421EA4" w:rsidRPr="00421EA4" w:rsidRDefault="00421EA4" w:rsidP="00421EA4">
      <w:pPr>
        <w:numPr>
          <w:ilvl w:val="0"/>
          <w:numId w:val="2"/>
        </w:numPr>
      </w:pPr>
      <w:r w:rsidRPr="00421EA4">
        <w:t>More than £100 million in capital investment for preventative maintenance.</w:t>
      </w:r>
    </w:p>
    <w:p w14:paraId="14123312" w14:textId="0185A154" w:rsidR="005B11FB" w:rsidRDefault="00421EA4" w:rsidP="00421EA4">
      <w:r w:rsidRPr="00421EA4">
        <w:t>Devon County Council maintains around 8,000 miles of roads, one of the largest highway networks managed by any local authority in England.</w:t>
      </w:r>
    </w:p>
    <w:p w14:paraId="77261C03" w14:textId="77777777" w:rsidR="006B5623" w:rsidRDefault="006B5623" w:rsidP="00421EA4"/>
    <w:p w14:paraId="5CAB3D1C" w14:textId="54C26389" w:rsidR="008B2AA4" w:rsidRPr="006B5623" w:rsidRDefault="006B5623">
      <w:pPr>
        <w:rPr>
          <w:b/>
          <w:bCs/>
          <w:sz w:val="28"/>
          <w:szCs w:val="28"/>
        </w:rPr>
      </w:pPr>
      <w:r w:rsidRPr="006B5623">
        <w:rPr>
          <w:b/>
          <w:bCs/>
          <w:sz w:val="28"/>
          <w:szCs w:val="28"/>
        </w:rPr>
        <w:t xml:space="preserve">Locality Fund Opens for Applications in </w:t>
      </w:r>
      <w:proofErr w:type="spellStart"/>
      <w:r w:rsidRPr="006B5623">
        <w:rPr>
          <w:b/>
          <w:bCs/>
          <w:sz w:val="28"/>
          <w:szCs w:val="28"/>
        </w:rPr>
        <w:t>Mid May</w:t>
      </w:r>
      <w:proofErr w:type="spellEnd"/>
    </w:p>
    <w:p w14:paraId="0D7DDE84" w14:textId="77777777" w:rsidR="008B2AA4" w:rsidRPr="008B2AA4" w:rsidRDefault="008B2AA4" w:rsidP="008B2AA4">
      <w:pPr>
        <w:rPr>
          <w:b/>
          <w:bCs/>
        </w:rPr>
      </w:pPr>
      <w:r w:rsidRPr="008B2AA4">
        <w:rPr>
          <w:b/>
          <w:bCs/>
        </w:rPr>
        <w:t>How does the process work?</w:t>
      </w:r>
    </w:p>
    <w:p w14:paraId="30CE13F1" w14:textId="77777777" w:rsidR="008B2AA4" w:rsidRPr="008B2AA4" w:rsidRDefault="008B2AA4" w:rsidP="008B2AA4">
      <w:pPr>
        <w:numPr>
          <w:ilvl w:val="0"/>
          <w:numId w:val="1"/>
        </w:numPr>
      </w:pPr>
      <w:r w:rsidRPr="008B2AA4">
        <w:t>Applicant contacts their local member to seek support for project.</w:t>
      </w:r>
    </w:p>
    <w:p w14:paraId="6CDFE1E9" w14:textId="77777777" w:rsidR="008B2AA4" w:rsidRPr="008B2AA4" w:rsidRDefault="008B2AA4" w:rsidP="008B2AA4">
      <w:pPr>
        <w:numPr>
          <w:ilvl w:val="0"/>
          <w:numId w:val="1"/>
        </w:numPr>
      </w:pPr>
      <w:r w:rsidRPr="008B2AA4">
        <w:t>Applicant obtains initial support from local member.</w:t>
      </w:r>
    </w:p>
    <w:p w14:paraId="63EA8DEB" w14:textId="77777777" w:rsidR="008B2AA4" w:rsidRPr="008B2AA4" w:rsidRDefault="008B2AA4" w:rsidP="008B2AA4">
      <w:pPr>
        <w:numPr>
          <w:ilvl w:val="0"/>
          <w:numId w:val="1"/>
        </w:numPr>
      </w:pPr>
      <w:r w:rsidRPr="008B2AA4">
        <w:t>Applicant completes online application.</w:t>
      </w:r>
    </w:p>
    <w:p w14:paraId="38536E54" w14:textId="77777777" w:rsidR="008B2AA4" w:rsidRPr="008B2AA4" w:rsidRDefault="008B2AA4" w:rsidP="008B2AA4">
      <w:pPr>
        <w:numPr>
          <w:ilvl w:val="0"/>
          <w:numId w:val="1"/>
        </w:numPr>
      </w:pPr>
      <w:r w:rsidRPr="008B2AA4">
        <w:t>When a new application is identified, must be double-checked with CTO to ensure complete, accurate and meets budget criteria.</w:t>
      </w:r>
    </w:p>
    <w:p w14:paraId="73BC4CF3" w14:textId="77777777" w:rsidR="008B2AA4" w:rsidRPr="008B2AA4" w:rsidRDefault="008B2AA4" w:rsidP="008B2AA4">
      <w:pPr>
        <w:numPr>
          <w:ilvl w:val="0"/>
          <w:numId w:val="1"/>
        </w:numPr>
      </w:pPr>
      <w:r w:rsidRPr="008B2AA4">
        <w:t>Email is then sent to local member who must approve grant and confirm amount by return email.</w:t>
      </w:r>
    </w:p>
    <w:p w14:paraId="19E10E93" w14:textId="77777777" w:rsidR="008B2AA4" w:rsidRPr="008B2AA4" w:rsidRDefault="008B2AA4" w:rsidP="008B2AA4">
      <w:pPr>
        <w:numPr>
          <w:ilvl w:val="0"/>
          <w:numId w:val="1"/>
        </w:numPr>
      </w:pPr>
      <w:r w:rsidRPr="008B2AA4">
        <w:lastRenderedPageBreak/>
        <w:t>Confirmation is sent to Finance to authorise payment.</w:t>
      </w:r>
    </w:p>
    <w:p w14:paraId="69F8E076" w14:textId="77777777" w:rsidR="008B2AA4" w:rsidRDefault="008B2AA4" w:rsidP="008B2AA4">
      <w:pPr>
        <w:numPr>
          <w:ilvl w:val="0"/>
          <w:numId w:val="1"/>
        </w:numPr>
      </w:pPr>
      <w:r w:rsidRPr="008B2AA4">
        <w:t>If successful applicant is emailed with confirmation.</w:t>
      </w:r>
    </w:p>
    <w:p w14:paraId="0E93E52F" w14:textId="77777777" w:rsidR="006148C8" w:rsidRPr="008B2AA4" w:rsidRDefault="006148C8" w:rsidP="006148C8">
      <w:pPr>
        <w:ind w:left="360"/>
      </w:pPr>
    </w:p>
    <w:p w14:paraId="14CDCEB6" w14:textId="16E4C6CE" w:rsidR="006B5623" w:rsidRDefault="006B5623" w:rsidP="006B5623">
      <w:pPr>
        <w:spacing w:after="0" w:line="240" w:lineRule="auto"/>
        <w:rPr>
          <w:rFonts w:ascii="Times New Roman" w:eastAsia="Calibri" w:hAnsi="Times New Roman"/>
          <w:b/>
          <w:bCs/>
          <w:color w:val="000000"/>
          <w:kern w:val="0"/>
          <w:sz w:val="28"/>
          <w:szCs w:val="28"/>
        </w:rPr>
      </w:pPr>
      <w:r>
        <w:rPr>
          <w:rFonts w:ascii="Times New Roman" w:eastAsia="Calibri" w:hAnsi="Times New Roman"/>
          <w:b/>
          <w:bCs/>
          <w:color w:val="000000"/>
          <w:kern w:val="0"/>
          <w:sz w:val="28"/>
          <w:szCs w:val="28"/>
        </w:rPr>
        <w:t xml:space="preserve">The </w:t>
      </w:r>
      <w:r w:rsidR="006148C8">
        <w:rPr>
          <w:rFonts w:ascii="Times New Roman" w:eastAsia="Calibri" w:hAnsi="Times New Roman"/>
          <w:b/>
          <w:bCs/>
          <w:color w:val="000000"/>
          <w:kern w:val="0"/>
          <w:sz w:val="28"/>
          <w:szCs w:val="28"/>
        </w:rPr>
        <w:t>N</w:t>
      </w:r>
      <w:r>
        <w:rPr>
          <w:rFonts w:ascii="Times New Roman" w:eastAsia="Calibri" w:hAnsi="Times New Roman"/>
          <w:b/>
          <w:bCs/>
          <w:color w:val="000000"/>
          <w:kern w:val="0"/>
          <w:sz w:val="28"/>
          <w:szCs w:val="28"/>
        </w:rPr>
        <w:t xml:space="preserve">ew Crisis &amp; Resilience Fund, and </w:t>
      </w:r>
      <w:r w:rsidR="006148C8">
        <w:rPr>
          <w:rFonts w:ascii="Times New Roman" w:eastAsia="Calibri" w:hAnsi="Times New Roman"/>
          <w:b/>
          <w:bCs/>
          <w:color w:val="000000"/>
          <w:kern w:val="0"/>
          <w:sz w:val="28"/>
          <w:szCs w:val="28"/>
        </w:rPr>
        <w:t>H</w:t>
      </w:r>
      <w:r>
        <w:rPr>
          <w:rFonts w:ascii="Times New Roman" w:eastAsia="Calibri" w:hAnsi="Times New Roman"/>
          <w:b/>
          <w:bCs/>
          <w:color w:val="000000"/>
          <w:kern w:val="0"/>
          <w:sz w:val="28"/>
          <w:szCs w:val="28"/>
        </w:rPr>
        <w:t xml:space="preserve">eating </w:t>
      </w:r>
      <w:r w:rsidR="006148C8">
        <w:rPr>
          <w:rFonts w:ascii="Times New Roman" w:eastAsia="Calibri" w:hAnsi="Times New Roman"/>
          <w:b/>
          <w:bCs/>
          <w:color w:val="000000"/>
          <w:kern w:val="0"/>
          <w:sz w:val="28"/>
          <w:szCs w:val="28"/>
        </w:rPr>
        <w:t>O</w:t>
      </w:r>
      <w:r>
        <w:rPr>
          <w:rFonts w:ascii="Times New Roman" w:eastAsia="Calibri" w:hAnsi="Times New Roman"/>
          <w:b/>
          <w:bCs/>
          <w:color w:val="000000"/>
          <w:kern w:val="0"/>
          <w:sz w:val="28"/>
          <w:szCs w:val="28"/>
        </w:rPr>
        <w:t xml:space="preserve">il </w:t>
      </w:r>
      <w:r w:rsidR="006148C8">
        <w:rPr>
          <w:rFonts w:ascii="Times New Roman" w:eastAsia="Calibri" w:hAnsi="Times New Roman"/>
          <w:b/>
          <w:bCs/>
          <w:color w:val="000000"/>
          <w:kern w:val="0"/>
          <w:sz w:val="28"/>
          <w:szCs w:val="28"/>
        </w:rPr>
        <w:t>S</w:t>
      </w:r>
      <w:r>
        <w:rPr>
          <w:rFonts w:ascii="Times New Roman" w:eastAsia="Calibri" w:hAnsi="Times New Roman"/>
          <w:b/>
          <w:bCs/>
          <w:color w:val="000000"/>
          <w:kern w:val="0"/>
          <w:sz w:val="28"/>
          <w:szCs w:val="28"/>
        </w:rPr>
        <w:t>upport</w:t>
      </w:r>
    </w:p>
    <w:p w14:paraId="1413D083" w14:textId="77777777" w:rsidR="006148C8" w:rsidRDefault="006148C8" w:rsidP="006B5623">
      <w:pPr>
        <w:spacing w:after="0" w:line="240" w:lineRule="auto"/>
        <w:rPr>
          <w:rFonts w:ascii="Times New Roman" w:eastAsia="Calibri" w:hAnsi="Times New Roman"/>
          <w:b/>
          <w:bCs/>
          <w:color w:val="000000"/>
          <w:kern w:val="0"/>
          <w:sz w:val="28"/>
          <w:szCs w:val="28"/>
        </w:rPr>
      </w:pPr>
    </w:p>
    <w:p w14:paraId="367FD464" w14:textId="413F2D7A" w:rsidR="006B5623" w:rsidRDefault="006B5623" w:rsidP="006B5623">
      <w:pPr>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(CRF). This is a new Government-funded programme that replaces the Household Support Fund (HSF) and Discretionary Housing Payments (DHP).</w:t>
      </w:r>
    </w:p>
    <w:p w14:paraId="6103C39D" w14:textId="77777777" w:rsidR="006B5623" w:rsidRDefault="006B5623" w:rsidP="006B5623">
      <w:pPr>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The CRF is designed to help residents who are on a low income and experience a ‘financial shock’, and to strengthen support that helps people avoid repeat crisis in the future.</w:t>
      </w:r>
    </w:p>
    <w:p w14:paraId="68743C38" w14:textId="77777777" w:rsidR="006B5623" w:rsidRDefault="006B5623" w:rsidP="006B5623">
      <w:pPr>
        <w:spacing w:after="0" w:line="240" w:lineRule="auto"/>
        <w:rPr>
          <w:rFonts w:ascii="Times New Roman" w:eastAsia="Calibri" w:hAnsi="Times New Roman"/>
          <w:b/>
          <w:bCs/>
          <w:color w:val="000000"/>
          <w:kern w:val="0"/>
          <w:sz w:val="24"/>
          <w:szCs w:val="24"/>
        </w:rPr>
      </w:pPr>
      <w:r>
        <w:rPr>
          <w:rFonts w:ascii="Times New Roman" w:eastAsia="Calibri" w:hAnsi="Times New Roman"/>
          <w:b/>
          <w:bCs/>
          <w:color w:val="000000"/>
          <w:kern w:val="0"/>
          <w:sz w:val="24"/>
          <w:szCs w:val="24"/>
        </w:rPr>
        <w:t>The CRF provides:</w:t>
      </w:r>
    </w:p>
    <w:p w14:paraId="4E37168C" w14:textId="77777777" w:rsidR="006B5623" w:rsidRDefault="006B5623" w:rsidP="006B5623">
      <w:pPr>
        <w:numPr>
          <w:ilvl w:val="0"/>
          <w:numId w:val="3"/>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fast, flexible help when a low-income household is facing immediate financial hardship</w:t>
      </w:r>
    </w:p>
    <w:p w14:paraId="3268C969" w14:textId="77777777" w:rsidR="006B5623" w:rsidRDefault="006B5623" w:rsidP="006B5623">
      <w:pPr>
        <w:numPr>
          <w:ilvl w:val="0"/>
          <w:numId w:val="3"/>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support to help prevent future crises by improving financial resilience</w:t>
      </w:r>
    </w:p>
    <w:p w14:paraId="79037EBC" w14:textId="77777777" w:rsidR="006B5623" w:rsidRDefault="006B5623" w:rsidP="006B5623">
      <w:pPr>
        <w:numPr>
          <w:ilvl w:val="0"/>
          <w:numId w:val="3"/>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connections to services that can help with income, debt, housing and wellbeing</w:t>
      </w:r>
    </w:p>
    <w:p w14:paraId="1621D7FA" w14:textId="77777777" w:rsidR="006B5623" w:rsidRDefault="006B5623" w:rsidP="006B5623">
      <w:pPr>
        <w:numPr>
          <w:ilvl w:val="0"/>
          <w:numId w:val="3"/>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a more joined-up approach with partners across Devon so you can get the right help through a ‘no wrong door’ approach.</w:t>
      </w:r>
    </w:p>
    <w:p w14:paraId="2B675808" w14:textId="77777777" w:rsidR="006B5623" w:rsidRDefault="006B5623" w:rsidP="006B5623">
      <w:pPr>
        <w:spacing w:after="0" w:line="240" w:lineRule="auto"/>
        <w:rPr>
          <w:rFonts w:ascii="Times New Roman" w:eastAsia="Calibri" w:hAnsi="Times New Roman"/>
          <w:b/>
          <w:bCs/>
          <w:color w:val="000000"/>
          <w:kern w:val="0"/>
          <w:sz w:val="24"/>
          <w:szCs w:val="24"/>
        </w:rPr>
      </w:pPr>
      <w:r>
        <w:rPr>
          <w:rFonts w:ascii="Times New Roman" w:eastAsia="Calibri" w:hAnsi="Times New Roman"/>
          <w:b/>
          <w:bCs/>
          <w:color w:val="000000"/>
          <w:kern w:val="0"/>
          <w:sz w:val="24"/>
          <w:szCs w:val="24"/>
        </w:rPr>
        <w:t>The CRF isn’t:</w:t>
      </w:r>
    </w:p>
    <w:p w14:paraId="36A8E5F3" w14:textId="77777777" w:rsidR="006B5623" w:rsidRDefault="006B5623" w:rsidP="006B5623">
      <w:pPr>
        <w:numPr>
          <w:ilvl w:val="0"/>
          <w:numId w:val="4"/>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a guaranteed payment for everyone</w:t>
      </w:r>
    </w:p>
    <w:p w14:paraId="088A7A37" w14:textId="77777777" w:rsidR="006B5623" w:rsidRDefault="006B5623" w:rsidP="006B5623">
      <w:pPr>
        <w:numPr>
          <w:ilvl w:val="0"/>
          <w:numId w:val="4"/>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a replacement for benefits, such as Universal Credit</w:t>
      </w:r>
    </w:p>
    <w:p w14:paraId="437F48C7" w14:textId="77777777" w:rsidR="006B5623" w:rsidRDefault="006B5623" w:rsidP="006B5623">
      <w:pPr>
        <w:numPr>
          <w:ilvl w:val="0"/>
          <w:numId w:val="4"/>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a long-term income support scheme</w:t>
      </w:r>
    </w:p>
    <w:p w14:paraId="0517C7FF" w14:textId="77777777" w:rsidR="006B5623" w:rsidRDefault="006B5623" w:rsidP="006B5623">
      <w:pPr>
        <w:numPr>
          <w:ilvl w:val="0"/>
          <w:numId w:val="4"/>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a scheme that can clear all debts</w:t>
      </w:r>
    </w:p>
    <w:p w14:paraId="7C6042F9" w14:textId="77777777" w:rsidR="006B5623" w:rsidRDefault="006B5623" w:rsidP="006B5623">
      <w:pPr>
        <w:numPr>
          <w:ilvl w:val="0"/>
          <w:numId w:val="4"/>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an emergency service for life-threatening situations (call 999 in an emergency).</w:t>
      </w:r>
    </w:p>
    <w:p w14:paraId="13F63349" w14:textId="77777777" w:rsidR="006B5623" w:rsidRDefault="006B5623" w:rsidP="006B5623">
      <w:pPr>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Support is targeted at people who need it most, based on circumstances at the time.</w:t>
      </w:r>
    </w:p>
    <w:p w14:paraId="671A2F7D" w14:textId="77777777" w:rsidR="006B5623" w:rsidRDefault="006B5623" w:rsidP="006B5623">
      <w:pPr>
        <w:spacing w:after="0" w:line="240" w:lineRule="auto"/>
        <w:rPr>
          <w:rFonts w:ascii="Times New Roman" w:eastAsia="Calibri" w:hAnsi="Times New Roman"/>
          <w:b/>
          <w:bCs/>
          <w:color w:val="000000"/>
          <w:kern w:val="0"/>
          <w:sz w:val="24"/>
          <w:szCs w:val="24"/>
        </w:rPr>
      </w:pPr>
      <w:r>
        <w:rPr>
          <w:rFonts w:ascii="Times New Roman" w:eastAsia="Calibri" w:hAnsi="Times New Roman"/>
          <w:b/>
          <w:bCs/>
          <w:color w:val="000000"/>
          <w:kern w:val="0"/>
          <w:sz w:val="24"/>
          <w:szCs w:val="24"/>
        </w:rPr>
        <w:t>Our focus</w:t>
      </w:r>
    </w:p>
    <w:p w14:paraId="729CC28C" w14:textId="77777777" w:rsidR="006B5623" w:rsidRDefault="006B5623" w:rsidP="006B5623">
      <w:pPr>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The CRF is about more than short-term help. It also aims to support people to:</w:t>
      </w:r>
    </w:p>
    <w:p w14:paraId="02E06388" w14:textId="77777777" w:rsidR="006B5623" w:rsidRDefault="006B5623" w:rsidP="006B5623">
      <w:pPr>
        <w:numPr>
          <w:ilvl w:val="0"/>
          <w:numId w:val="5"/>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build financial stability</w:t>
      </w:r>
    </w:p>
    <w:p w14:paraId="755716D2" w14:textId="77777777" w:rsidR="006B5623" w:rsidRDefault="006B5623" w:rsidP="006B5623">
      <w:pPr>
        <w:numPr>
          <w:ilvl w:val="0"/>
          <w:numId w:val="5"/>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develop budgeting and money management skills</w:t>
      </w:r>
    </w:p>
    <w:p w14:paraId="29135BE5" w14:textId="77777777" w:rsidR="006B5623" w:rsidRDefault="006B5623" w:rsidP="006B5623">
      <w:pPr>
        <w:numPr>
          <w:ilvl w:val="0"/>
          <w:numId w:val="5"/>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increase household income where possible</w:t>
      </w:r>
    </w:p>
    <w:p w14:paraId="66B9366F" w14:textId="77777777" w:rsidR="006B5623" w:rsidRDefault="006B5623" w:rsidP="006B5623">
      <w:pPr>
        <w:numPr>
          <w:ilvl w:val="0"/>
          <w:numId w:val="5"/>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reduce repeat crisis situations</w:t>
      </w:r>
    </w:p>
    <w:p w14:paraId="6A6A1CC9" w14:textId="77777777" w:rsidR="006B5623" w:rsidRDefault="006B5623" w:rsidP="006B5623">
      <w:pPr>
        <w:numPr>
          <w:ilvl w:val="0"/>
          <w:numId w:val="5"/>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strengthen confidence and independence.</w:t>
      </w:r>
    </w:p>
    <w:p w14:paraId="03DF2A68" w14:textId="77777777" w:rsidR="006B5623" w:rsidRDefault="006B5623" w:rsidP="006B5623">
      <w:pPr>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This means that when you apply for crisis support, we may also help connect you to services that can provide longer-term support.</w:t>
      </w:r>
    </w:p>
    <w:p w14:paraId="236A9407" w14:textId="77777777" w:rsidR="006B5623" w:rsidRDefault="006B5623" w:rsidP="006B5623">
      <w:pPr>
        <w:spacing w:after="0" w:line="240" w:lineRule="auto"/>
        <w:rPr>
          <w:rFonts w:ascii="Times New Roman" w:eastAsia="Calibri" w:hAnsi="Times New Roman"/>
          <w:b/>
          <w:bCs/>
          <w:color w:val="000000"/>
          <w:kern w:val="0"/>
          <w:sz w:val="24"/>
          <w:szCs w:val="24"/>
        </w:rPr>
      </w:pPr>
      <w:r>
        <w:rPr>
          <w:rFonts w:ascii="Times New Roman" w:eastAsia="Calibri" w:hAnsi="Times New Roman"/>
          <w:b/>
          <w:bCs/>
          <w:color w:val="000000"/>
          <w:kern w:val="0"/>
          <w:sz w:val="24"/>
          <w:szCs w:val="24"/>
        </w:rPr>
        <w:t>How to get help</w:t>
      </w:r>
    </w:p>
    <w:p w14:paraId="4ABD8584" w14:textId="77777777" w:rsidR="006B5623" w:rsidRDefault="006B5623" w:rsidP="006B5623">
      <w:pPr>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We will publish full information on:</w:t>
      </w:r>
    </w:p>
    <w:p w14:paraId="63B802E6" w14:textId="77777777" w:rsidR="006B5623" w:rsidRDefault="006B5623" w:rsidP="006B5623">
      <w:pPr>
        <w:numPr>
          <w:ilvl w:val="0"/>
          <w:numId w:val="6"/>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how to apply</w:t>
      </w:r>
    </w:p>
    <w:p w14:paraId="25542B9D" w14:textId="77777777" w:rsidR="006B5623" w:rsidRDefault="006B5623" w:rsidP="006B5623">
      <w:pPr>
        <w:numPr>
          <w:ilvl w:val="0"/>
          <w:numId w:val="6"/>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what you may need to provide</w:t>
      </w:r>
    </w:p>
    <w:p w14:paraId="2919FBC1" w14:textId="77777777" w:rsidR="006B5623" w:rsidRDefault="006B5623" w:rsidP="006B5623">
      <w:pPr>
        <w:numPr>
          <w:ilvl w:val="0"/>
          <w:numId w:val="6"/>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the types of support available</w:t>
      </w:r>
    </w:p>
    <w:p w14:paraId="64DBED28" w14:textId="77777777" w:rsidR="006B5623" w:rsidRDefault="006B5623" w:rsidP="006B5623">
      <w:pPr>
        <w:numPr>
          <w:ilvl w:val="0"/>
          <w:numId w:val="6"/>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how decisions are made</w:t>
      </w:r>
    </w:p>
    <w:p w14:paraId="642613C3" w14:textId="77777777" w:rsidR="006B5623" w:rsidRDefault="006B5623" w:rsidP="006B5623">
      <w:pPr>
        <w:numPr>
          <w:ilvl w:val="0"/>
          <w:numId w:val="6"/>
        </w:numPr>
        <w:suppressAutoHyphens/>
        <w:autoSpaceDN w:val="0"/>
        <w:spacing w:after="0" w:line="240" w:lineRule="auto"/>
        <w:rPr>
          <w:rFonts w:ascii="Times New Roman" w:eastAsia="Calibri" w:hAnsi="Times New Roman"/>
          <w:color w:val="000000"/>
          <w:kern w:val="0"/>
          <w:sz w:val="24"/>
          <w:szCs w:val="24"/>
        </w:rPr>
      </w:pPr>
      <w:r>
        <w:rPr>
          <w:rFonts w:ascii="Times New Roman" w:eastAsia="Calibri" w:hAnsi="Times New Roman"/>
          <w:color w:val="000000"/>
          <w:kern w:val="0"/>
          <w:sz w:val="24"/>
          <w:szCs w:val="24"/>
        </w:rPr>
        <w:t>how quickly support can be provided.</w:t>
      </w:r>
    </w:p>
    <w:p w14:paraId="5BC8F05E" w14:textId="77777777" w:rsidR="006148C8" w:rsidRDefault="006148C8" w:rsidP="006148C8">
      <w:pPr>
        <w:suppressAutoHyphens/>
        <w:autoSpaceDN w:val="0"/>
        <w:spacing w:after="0" w:line="240" w:lineRule="auto"/>
        <w:rPr>
          <w:rFonts w:ascii="Times New Roman" w:eastAsia="Calibri" w:hAnsi="Times New Roman"/>
          <w:color w:val="000000"/>
          <w:kern w:val="0"/>
          <w:sz w:val="24"/>
          <w:szCs w:val="24"/>
        </w:rPr>
      </w:pPr>
    </w:p>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6148C8" w14:paraId="208475AD" w14:textId="77777777">
        <w:trPr>
          <w:jc w:val="center"/>
        </w:trPr>
        <w:tc>
          <w:tcPr>
            <w:tcW w:w="0" w:type="auto"/>
            <w:shd w:val="clear" w:color="auto" w:fill="FFFFFF"/>
            <w:tcMar>
              <w:top w:w="300" w:type="dxa"/>
              <w:left w:w="300" w:type="dxa"/>
              <w:bottom w:w="0" w:type="dxa"/>
              <w:right w:w="300" w:type="dxa"/>
            </w:tcMar>
            <w:vAlign w:val="center"/>
            <w:hideMark/>
          </w:tcPr>
          <w:tbl>
            <w:tblPr>
              <w:tblW w:w="8400" w:type="dxa"/>
              <w:tblCellSpacing w:w="0" w:type="dxa"/>
              <w:tblCellMar>
                <w:left w:w="0" w:type="dxa"/>
                <w:right w:w="0" w:type="dxa"/>
              </w:tblCellMar>
              <w:tblLook w:val="04A0" w:firstRow="1" w:lastRow="0" w:firstColumn="1" w:lastColumn="0" w:noHBand="0" w:noVBand="1"/>
            </w:tblPr>
            <w:tblGrid>
              <w:gridCol w:w="4050"/>
              <w:gridCol w:w="300"/>
              <w:gridCol w:w="4050"/>
            </w:tblGrid>
            <w:tr w:rsidR="006148C8" w14:paraId="5D069C58" w14:textId="77777777">
              <w:trPr>
                <w:tblCellSpacing w:w="0" w:type="dxa"/>
              </w:trPr>
              <w:tc>
                <w:tcPr>
                  <w:tcW w:w="4050" w:type="dxa"/>
                  <w:hideMark/>
                </w:tcPr>
                <w:tbl>
                  <w:tblPr>
                    <w:tblpPr w:vertAnchor="text"/>
                    <w:tblW w:w="0" w:type="auto"/>
                    <w:tblCellMar>
                      <w:left w:w="0" w:type="dxa"/>
                      <w:right w:w="0" w:type="dxa"/>
                    </w:tblCellMar>
                    <w:tblLook w:val="04A0" w:firstRow="1" w:lastRow="0" w:firstColumn="1" w:lastColumn="0" w:noHBand="0" w:noVBand="1"/>
                  </w:tblPr>
                  <w:tblGrid>
                    <w:gridCol w:w="4050"/>
                  </w:tblGrid>
                  <w:tr w:rsidR="006148C8" w14:paraId="512C0FCC" w14:textId="77777777">
                    <w:tc>
                      <w:tcPr>
                        <w:tcW w:w="4050" w:type="dxa"/>
                        <w:vAlign w:val="center"/>
                        <w:hideMark/>
                      </w:tcPr>
                      <w:tbl>
                        <w:tblPr>
                          <w:tblW w:w="5000" w:type="pct"/>
                          <w:tblCellMar>
                            <w:left w:w="0" w:type="dxa"/>
                            <w:right w:w="0" w:type="dxa"/>
                          </w:tblCellMar>
                          <w:tblLook w:val="04A0" w:firstRow="1" w:lastRow="0" w:firstColumn="1" w:lastColumn="0" w:noHBand="0" w:noVBand="1"/>
                        </w:tblPr>
                        <w:tblGrid>
                          <w:gridCol w:w="4050"/>
                        </w:tblGrid>
                        <w:tr w:rsidR="006148C8" w14:paraId="17057B31" w14:textId="77777777">
                          <w:tc>
                            <w:tcPr>
                              <w:tcW w:w="0" w:type="auto"/>
                              <w:vAlign w:val="center"/>
                              <w:hideMark/>
                            </w:tcPr>
                            <w:p w14:paraId="1FC65448" w14:textId="77777777" w:rsidR="006148C8" w:rsidRPr="006148C8" w:rsidRDefault="006148C8">
                              <w:pPr>
                                <w:pStyle w:val="NormalWeb"/>
                                <w:spacing w:before="0" w:beforeAutospacing="0" w:after="135" w:afterAutospacing="0" w:line="450" w:lineRule="exact"/>
                                <w:rPr>
                                  <w:rFonts w:ascii="Arial" w:hAnsi="Arial" w:cs="Arial"/>
                                  <w:color w:val="404040"/>
                                  <w:sz w:val="28"/>
                                  <w:szCs w:val="28"/>
                                </w:rPr>
                              </w:pPr>
                              <w:r w:rsidRPr="006148C8">
                                <w:rPr>
                                  <w:rFonts w:ascii="Arial" w:hAnsi="Arial" w:cs="Arial"/>
                                  <w:b/>
                                  <w:bCs/>
                                  <w:color w:val="404040"/>
                                  <w:sz w:val="28"/>
                                  <w:szCs w:val="28"/>
                                </w:rPr>
                                <w:lastRenderedPageBreak/>
                                <w:t>Join the New Flood Warden Scheme</w:t>
                              </w:r>
                            </w:p>
                            <w:p w14:paraId="169C05D5" w14:textId="77777777" w:rsidR="006148C8" w:rsidRDefault="006148C8">
                              <w:pPr>
                                <w:pStyle w:val="NormalWeb"/>
                                <w:spacing w:before="0" w:beforeAutospacing="0" w:after="135" w:afterAutospacing="0" w:line="216" w:lineRule="exact"/>
                                <w:rPr>
                                  <w:rFonts w:ascii="Arial" w:hAnsi="Arial" w:cs="Arial"/>
                                  <w:color w:val="404040"/>
                                  <w:sz w:val="18"/>
                                  <w:szCs w:val="18"/>
                                </w:rPr>
                              </w:pPr>
                              <w:r>
                                <w:rPr>
                                  <w:rFonts w:ascii="Arial" w:hAnsi="Arial" w:cs="Arial"/>
                                  <w:color w:val="404040"/>
                                  <w:sz w:val="18"/>
                                  <w:szCs w:val="18"/>
                                </w:rPr>
                                <w:t xml:space="preserve">We are launching a </w:t>
                              </w:r>
                              <w:r>
                                <w:rPr>
                                  <w:rFonts w:ascii="Arial" w:hAnsi="Arial" w:cs="Arial"/>
                                  <w:b/>
                                  <w:bCs/>
                                  <w:color w:val="404040"/>
                                  <w:sz w:val="18"/>
                                  <w:szCs w:val="18"/>
                                </w:rPr>
                                <w:t>Flood Warden Scheme</w:t>
                              </w:r>
                              <w:r>
                                <w:rPr>
                                  <w:rFonts w:ascii="Arial" w:hAnsi="Arial" w:cs="Arial"/>
                                  <w:color w:val="404040"/>
                                  <w:sz w:val="18"/>
                                  <w:szCs w:val="18"/>
                                </w:rPr>
                                <w:t xml:space="preserve"> to help communities become more resilient.</w:t>
                              </w:r>
                            </w:p>
                            <w:p w14:paraId="7A986E47" w14:textId="77777777" w:rsidR="006148C8" w:rsidRDefault="006148C8">
                              <w:pPr>
                                <w:pStyle w:val="NormalWeb"/>
                                <w:spacing w:before="0" w:beforeAutospacing="0" w:after="135" w:afterAutospacing="0" w:line="216" w:lineRule="exact"/>
                                <w:rPr>
                                  <w:rFonts w:ascii="Arial" w:hAnsi="Arial" w:cs="Arial"/>
                                  <w:color w:val="404040"/>
                                  <w:sz w:val="18"/>
                                  <w:szCs w:val="18"/>
                                </w:rPr>
                              </w:pPr>
                              <w:r>
                                <w:rPr>
                                  <w:rFonts w:ascii="Arial" w:hAnsi="Arial" w:cs="Arial"/>
                                  <w:color w:val="404040"/>
                                  <w:sz w:val="18"/>
                                  <w:szCs w:val="18"/>
                                </w:rPr>
                                <w:t xml:space="preserve">Anyone can become a Flood Warden by completing free online training provided by </w:t>
                              </w:r>
                              <w:hyperlink r:id="rId6" w:tgtFrame="_blank" w:history="1">
                                <w:r>
                                  <w:rPr>
                                    <w:rStyle w:val="Hyperlink"/>
                                    <w:rFonts w:ascii="Arial" w:hAnsi="Arial" w:cs="Arial"/>
                                    <w:color w:val="0B5394"/>
                                    <w:sz w:val="18"/>
                                    <w:szCs w:val="18"/>
                                  </w:rPr>
                                  <w:t>Communities Prepared</w:t>
                                </w:r>
                              </w:hyperlink>
                              <w:r>
                                <w:rPr>
                                  <w:rFonts w:ascii="Arial" w:hAnsi="Arial" w:cs="Arial"/>
                                  <w:color w:val="404040"/>
                                  <w:sz w:val="18"/>
                                  <w:szCs w:val="18"/>
                                </w:rPr>
                                <w:t xml:space="preserve"> and registering with our Flood Risk Management Team.  Once trained,  and registered as a Flood Warden for your community, volunteers can support their area by:</w:t>
                              </w:r>
                            </w:p>
                            <w:p w14:paraId="44CB98F2" w14:textId="77777777" w:rsidR="006148C8" w:rsidRDefault="006148C8" w:rsidP="006148C8">
                              <w:pPr>
                                <w:numPr>
                                  <w:ilvl w:val="0"/>
                                  <w:numId w:val="8"/>
                                </w:numPr>
                                <w:spacing w:before="100" w:beforeAutospacing="1" w:after="135" w:line="216" w:lineRule="exact"/>
                                <w:rPr>
                                  <w:rFonts w:ascii="Arial" w:eastAsia="Times New Roman" w:hAnsi="Arial" w:cs="Arial"/>
                                  <w:color w:val="404040"/>
                                  <w:sz w:val="18"/>
                                  <w:szCs w:val="18"/>
                                </w:rPr>
                              </w:pPr>
                              <w:r>
                                <w:rPr>
                                  <w:rFonts w:ascii="Arial" w:eastAsia="Times New Roman" w:hAnsi="Arial" w:cs="Arial"/>
                                  <w:color w:val="404040"/>
                                  <w:sz w:val="18"/>
                                  <w:szCs w:val="18"/>
                                </w:rPr>
                                <w:t>Helping update Emergency Plans</w:t>
                              </w:r>
                            </w:p>
                            <w:p w14:paraId="51B75F31" w14:textId="77777777" w:rsidR="006148C8" w:rsidRDefault="006148C8" w:rsidP="006148C8">
                              <w:pPr>
                                <w:numPr>
                                  <w:ilvl w:val="0"/>
                                  <w:numId w:val="8"/>
                                </w:numPr>
                                <w:spacing w:before="100" w:beforeAutospacing="1" w:after="135" w:line="216" w:lineRule="exact"/>
                                <w:rPr>
                                  <w:rFonts w:ascii="Arial" w:eastAsia="Times New Roman" w:hAnsi="Arial" w:cs="Arial"/>
                                  <w:color w:val="404040"/>
                                  <w:sz w:val="18"/>
                                  <w:szCs w:val="18"/>
                                </w:rPr>
                              </w:pPr>
                              <w:r>
                                <w:rPr>
                                  <w:rFonts w:ascii="Arial" w:eastAsia="Times New Roman" w:hAnsi="Arial" w:cs="Arial"/>
                                  <w:color w:val="404040"/>
                                  <w:sz w:val="18"/>
                                  <w:szCs w:val="18"/>
                                </w:rPr>
                                <w:t>Sharing flood warnings locally</w:t>
                              </w:r>
                            </w:p>
                            <w:p w14:paraId="02CBCE7E" w14:textId="77777777" w:rsidR="006148C8" w:rsidRDefault="006148C8" w:rsidP="006148C8">
                              <w:pPr>
                                <w:numPr>
                                  <w:ilvl w:val="0"/>
                                  <w:numId w:val="8"/>
                                </w:numPr>
                                <w:spacing w:before="100" w:beforeAutospacing="1" w:after="135" w:line="216" w:lineRule="exact"/>
                                <w:rPr>
                                  <w:rFonts w:ascii="Arial" w:eastAsia="Times New Roman" w:hAnsi="Arial" w:cs="Arial"/>
                                  <w:color w:val="404040"/>
                                  <w:sz w:val="18"/>
                                  <w:szCs w:val="18"/>
                                </w:rPr>
                              </w:pPr>
                              <w:r>
                                <w:rPr>
                                  <w:rFonts w:ascii="Arial" w:eastAsia="Times New Roman" w:hAnsi="Arial" w:cs="Arial"/>
                                  <w:color w:val="404040"/>
                                  <w:sz w:val="18"/>
                                  <w:szCs w:val="18"/>
                                </w:rPr>
                                <w:t>Acting as a link between residents and authorities</w:t>
                              </w:r>
                            </w:p>
                            <w:p w14:paraId="5FBD7CA2" w14:textId="77777777" w:rsidR="006148C8" w:rsidRDefault="006148C8" w:rsidP="006148C8">
                              <w:pPr>
                                <w:numPr>
                                  <w:ilvl w:val="0"/>
                                  <w:numId w:val="8"/>
                                </w:numPr>
                                <w:spacing w:before="100" w:beforeAutospacing="1" w:after="135" w:line="216" w:lineRule="exact"/>
                                <w:rPr>
                                  <w:rFonts w:ascii="Arial" w:eastAsia="Times New Roman" w:hAnsi="Arial" w:cs="Arial"/>
                                  <w:color w:val="404040"/>
                                  <w:sz w:val="18"/>
                                  <w:szCs w:val="18"/>
                                </w:rPr>
                              </w:pPr>
                              <w:r>
                                <w:rPr>
                                  <w:rFonts w:ascii="Arial" w:eastAsia="Times New Roman" w:hAnsi="Arial" w:cs="Arial"/>
                                  <w:color w:val="404040"/>
                                  <w:sz w:val="18"/>
                                  <w:szCs w:val="18"/>
                                </w:rPr>
                                <w:t>Supporting before, during, and after flood events</w:t>
                              </w:r>
                            </w:p>
                            <w:p w14:paraId="036329ED" w14:textId="77777777" w:rsidR="006148C8" w:rsidRDefault="006148C8">
                              <w:pPr>
                                <w:pStyle w:val="NormalWeb"/>
                                <w:spacing w:before="0" w:beforeAutospacing="0" w:after="135" w:afterAutospacing="0" w:line="216" w:lineRule="exact"/>
                                <w:rPr>
                                  <w:rFonts w:ascii="Arial" w:hAnsi="Arial" w:cs="Arial"/>
                                  <w:color w:val="404040"/>
                                  <w:sz w:val="18"/>
                                  <w:szCs w:val="18"/>
                                </w:rPr>
                              </w:pPr>
                              <w:r>
                                <w:rPr>
                                  <w:rFonts w:ascii="Arial" w:hAnsi="Arial" w:cs="Arial"/>
                                  <w:color w:val="404040"/>
                                  <w:sz w:val="18"/>
                                  <w:szCs w:val="18"/>
                                </w:rPr>
                                <w:t>The role is completely voluntary with no required duties — you choose how you contribute.</w:t>
                              </w:r>
                            </w:p>
                            <w:p w14:paraId="0E4C0FC4" w14:textId="77777777" w:rsidR="006148C8" w:rsidRDefault="006148C8">
                              <w:pPr>
                                <w:pStyle w:val="NormalWeb"/>
                                <w:spacing w:before="0" w:beforeAutospacing="0" w:after="135" w:afterAutospacing="0" w:line="216" w:lineRule="exact"/>
                                <w:rPr>
                                  <w:rFonts w:ascii="Arial" w:hAnsi="Arial" w:cs="Arial"/>
                                  <w:color w:val="404040"/>
                                  <w:sz w:val="18"/>
                                  <w:szCs w:val="18"/>
                                </w:rPr>
                              </w:pPr>
                              <w:r>
                                <w:rPr>
                                  <w:rFonts w:ascii="Arial" w:hAnsi="Arial" w:cs="Arial"/>
                                  <w:color w:val="404040"/>
                                  <w:sz w:val="18"/>
                                  <w:szCs w:val="18"/>
                                </w:rPr>
                                <w:t xml:space="preserve">Learn more on our website, </w:t>
                              </w:r>
                              <w:hyperlink r:id="rId7" w:history="1">
                                <w:r>
                                  <w:rPr>
                                    <w:rStyle w:val="Hyperlink"/>
                                    <w:rFonts w:ascii="Arial" w:hAnsi="Arial" w:cs="Arial"/>
                                    <w:color w:val="0B5394"/>
                                    <w:sz w:val="18"/>
                                    <w:szCs w:val="18"/>
                                  </w:rPr>
                                  <w:t>Flood Warden Scheme - Devon Highways</w:t>
                                </w:r>
                              </w:hyperlink>
                              <w:r>
                                <w:rPr>
                                  <w:rFonts w:ascii="Arial" w:hAnsi="Arial" w:cs="Arial"/>
                                  <w:color w:val="404040"/>
                                  <w:sz w:val="18"/>
                                  <w:szCs w:val="18"/>
                                </w:rPr>
                                <w:t xml:space="preserve"> or register by emailing </w:t>
                              </w:r>
                              <w:hyperlink r:id="rId8" w:history="1">
                                <w:r>
                                  <w:rPr>
                                    <w:rStyle w:val="Hyperlink"/>
                                    <w:rFonts w:ascii="Arial" w:hAnsi="Arial" w:cs="Arial"/>
                                    <w:b/>
                                    <w:bCs/>
                                    <w:color w:val="0B5394"/>
                                    <w:sz w:val="18"/>
                                    <w:szCs w:val="18"/>
                                  </w:rPr>
                                  <w:t>floodrisk@devon.gov.uk</w:t>
                                </w:r>
                              </w:hyperlink>
                              <w:r>
                                <w:rPr>
                                  <w:rFonts w:ascii="Arial" w:hAnsi="Arial" w:cs="Arial"/>
                                  <w:color w:val="404040"/>
                                  <w:sz w:val="18"/>
                                  <w:szCs w:val="18"/>
                                </w:rPr>
                                <w:t>.</w:t>
                              </w:r>
                            </w:p>
                          </w:tc>
                        </w:tr>
                      </w:tbl>
                      <w:p w14:paraId="4853C7FD" w14:textId="77777777" w:rsidR="006148C8" w:rsidRDefault="006148C8">
                        <w:pPr>
                          <w:rPr>
                            <w:rFonts w:ascii="Times New Roman" w:eastAsia="Times New Roman" w:hAnsi="Times New Roman" w:cs="Times New Roman"/>
                            <w:sz w:val="20"/>
                            <w:szCs w:val="20"/>
                          </w:rPr>
                        </w:pPr>
                      </w:p>
                    </w:tc>
                  </w:tr>
                </w:tbl>
                <w:p w14:paraId="2266EB9D" w14:textId="77777777" w:rsidR="006148C8" w:rsidRDefault="006148C8">
                  <w:pPr>
                    <w:rPr>
                      <w:rFonts w:ascii="Times New Roman" w:eastAsia="Times New Roman" w:hAnsi="Times New Roman" w:cs="Times New Roman"/>
                      <w:sz w:val="20"/>
                      <w:szCs w:val="20"/>
                    </w:rPr>
                  </w:pPr>
                </w:p>
              </w:tc>
              <w:tc>
                <w:tcPr>
                  <w:tcW w:w="300" w:type="dxa"/>
                  <w:vAlign w:val="center"/>
                  <w:hideMark/>
                </w:tcPr>
                <w:p w14:paraId="6169AC17" w14:textId="77777777" w:rsidR="006148C8" w:rsidRDefault="006148C8">
                  <w:pPr>
                    <w:rPr>
                      <w:rFonts w:ascii="Times New Roman" w:eastAsia="Times New Roman" w:hAnsi="Times New Roman" w:cs="Times New Roman"/>
                      <w:sz w:val="20"/>
                      <w:szCs w:val="20"/>
                    </w:rPr>
                  </w:pPr>
                </w:p>
              </w:tc>
              <w:tc>
                <w:tcPr>
                  <w:tcW w:w="4050" w:type="dxa"/>
                  <w:hideMark/>
                </w:tcPr>
                <w:tbl>
                  <w:tblPr>
                    <w:tblpPr w:vertAnchor="text" w:tblpXSpec="right" w:tblpYSpec="center"/>
                    <w:tblW w:w="0" w:type="auto"/>
                    <w:tblCellMar>
                      <w:left w:w="0" w:type="dxa"/>
                      <w:right w:w="0" w:type="dxa"/>
                    </w:tblCellMar>
                    <w:tblLook w:val="04A0" w:firstRow="1" w:lastRow="0" w:firstColumn="1" w:lastColumn="0" w:noHBand="0" w:noVBand="1"/>
                  </w:tblPr>
                  <w:tblGrid>
                    <w:gridCol w:w="4050"/>
                  </w:tblGrid>
                  <w:tr w:rsidR="006148C8" w14:paraId="49FEFB28" w14:textId="77777777">
                    <w:tc>
                      <w:tcPr>
                        <w:tcW w:w="4050" w:type="dxa"/>
                        <w:vAlign w:val="center"/>
                        <w:hideMark/>
                      </w:tcPr>
                      <w:tbl>
                        <w:tblPr>
                          <w:tblW w:w="5000" w:type="pct"/>
                          <w:tblCellMar>
                            <w:left w:w="0" w:type="dxa"/>
                            <w:right w:w="0" w:type="dxa"/>
                          </w:tblCellMar>
                          <w:tblLook w:val="04A0" w:firstRow="1" w:lastRow="0" w:firstColumn="1" w:lastColumn="0" w:noHBand="0" w:noVBand="1"/>
                        </w:tblPr>
                        <w:tblGrid>
                          <w:gridCol w:w="4050"/>
                        </w:tblGrid>
                        <w:tr w:rsidR="006148C8" w14:paraId="3407609D" w14:textId="77777777">
                          <w:tc>
                            <w:tcPr>
                              <w:tcW w:w="0" w:type="auto"/>
                              <w:vAlign w:val="center"/>
                              <w:hideMark/>
                            </w:tcPr>
                            <w:p w14:paraId="2DFBE831" w14:textId="30B3C6B5" w:rsidR="006148C8" w:rsidRDefault="006148C8">
                              <w:pPr>
                                <w:spacing w:after="135" w:line="216" w:lineRule="atLeast"/>
                                <w:jc w:val="center"/>
                                <w:rPr>
                                  <w:rFonts w:ascii="Aptos" w:eastAsia="Times New Roman" w:hAnsi="Aptos" w:cs="Aptos"/>
                                  <w:color w:val="404040"/>
                                  <w:sz w:val="2"/>
                                  <w:szCs w:val="2"/>
                                </w:rPr>
                              </w:pPr>
                              <w:r>
                                <w:rPr>
                                  <w:rFonts w:eastAsia="Times New Roman"/>
                                  <w:noProof/>
                                  <w:color w:val="404040"/>
                                  <w:sz w:val="2"/>
                                  <w:szCs w:val="2"/>
                                </w:rPr>
                                <w:drawing>
                                  <wp:inline distT="0" distB="0" distL="0" distR="0" wp14:anchorId="3AAD2738" wp14:editId="11B03A28">
                                    <wp:extent cx="2571750" cy="4572000"/>
                                    <wp:effectExtent l="0" t="0" r="0" b="0"/>
                                    <wp:docPr id="381225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4572000"/>
                                            </a:xfrm>
                                            <a:prstGeom prst="rect">
                                              <a:avLst/>
                                            </a:prstGeom>
                                            <a:noFill/>
                                            <a:ln>
                                              <a:noFill/>
                                            </a:ln>
                                          </pic:spPr>
                                        </pic:pic>
                                      </a:graphicData>
                                    </a:graphic>
                                  </wp:inline>
                                </w:drawing>
                              </w:r>
                            </w:p>
                          </w:tc>
                        </w:tr>
                      </w:tbl>
                      <w:p w14:paraId="1A124573" w14:textId="77777777" w:rsidR="006148C8" w:rsidRDefault="006148C8">
                        <w:pPr>
                          <w:rPr>
                            <w:rFonts w:ascii="Times New Roman" w:eastAsia="Times New Roman" w:hAnsi="Times New Roman" w:cs="Times New Roman"/>
                            <w:sz w:val="20"/>
                            <w:szCs w:val="20"/>
                          </w:rPr>
                        </w:pPr>
                      </w:p>
                    </w:tc>
                  </w:tr>
                </w:tbl>
                <w:p w14:paraId="55F61814" w14:textId="77777777" w:rsidR="006148C8" w:rsidRDefault="006148C8">
                  <w:pPr>
                    <w:rPr>
                      <w:rFonts w:ascii="Times New Roman" w:eastAsia="Times New Roman" w:hAnsi="Times New Roman" w:cs="Times New Roman"/>
                      <w:sz w:val="20"/>
                      <w:szCs w:val="20"/>
                    </w:rPr>
                  </w:pPr>
                </w:p>
              </w:tc>
            </w:tr>
          </w:tbl>
          <w:p w14:paraId="61A8B714" w14:textId="77777777" w:rsidR="006148C8" w:rsidRDefault="006148C8">
            <w:pPr>
              <w:rPr>
                <w:rFonts w:ascii="Times New Roman" w:eastAsia="Times New Roman" w:hAnsi="Times New Roman" w:cs="Times New Roman"/>
                <w:sz w:val="20"/>
                <w:szCs w:val="20"/>
              </w:rPr>
            </w:pPr>
          </w:p>
        </w:tc>
      </w:tr>
    </w:tbl>
    <w:p w14:paraId="7160B0ED" w14:textId="77777777" w:rsidR="006148C8" w:rsidRDefault="006148C8" w:rsidP="006148C8">
      <w:pPr>
        <w:suppressAutoHyphens/>
        <w:autoSpaceDN w:val="0"/>
        <w:spacing w:after="0" w:line="240" w:lineRule="auto"/>
        <w:rPr>
          <w:rFonts w:ascii="Times New Roman" w:eastAsia="Calibri" w:hAnsi="Times New Roman"/>
          <w:color w:val="000000"/>
          <w:kern w:val="0"/>
          <w:sz w:val="24"/>
          <w:szCs w:val="24"/>
        </w:rPr>
      </w:pPr>
    </w:p>
    <w:p w14:paraId="28C4CE4D" w14:textId="0C0D9016" w:rsidR="008B2AA4" w:rsidRDefault="008B2AA4"/>
    <w:p w14:paraId="3885CD51" w14:textId="6084B961" w:rsidR="00756F9B" w:rsidRPr="0094618F" w:rsidRDefault="0094618F" w:rsidP="00756F9B">
      <w:pPr>
        <w:rPr>
          <w:b/>
          <w:bCs/>
          <w:sz w:val="28"/>
          <w:szCs w:val="28"/>
        </w:rPr>
      </w:pPr>
      <w:r w:rsidRPr="0094618F">
        <w:rPr>
          <w:b/>
          <w:bCs/>
          <w:sz w:val="28"/>
          <w:szCs w:val="28"/>
        </w:rPr>
        <w:t>Could You Foster a Child</w:t>
      </w:r>
    </w:p>
    <w:p w14:paraId="1ADA899C" w14:textId="06A66538" w:rsidR="00756F9B" w:rsidRPr="00756F9B" w:rsidRDefault="00756F9B" w:rsidP="00756F9B">
      <w:r w:rsidRPr="00756F9B">
        <w:t>Being a foster carer (sometimes known as a foster parent) involves working very closely with our team of social workers to support the child’s social and emotional development. As well as caring for their health and wellbeing you will also help them keep in touch with their birth family.</w:t>
      </w:r>
    </w:p>
    <w:p w14:paraId="4CDDED01" w14:textId="77777777" w:rsidR="00756F9B" w:rsidRPr="00756F9B" w:rsidRDefault="00756F9B" w:rsidP="00756F9B">
      <w:r w:rsidRPr="00756F9B">
        <w:t>As a foster carer, you will receive our generous </w:t>
      </w:r>
      <w:hyperlink r:id="rId10" w:history="1">
        <w:r w:rsidRPr="00756F9B">
          <w:rPr>
            <w:rStyle w:val="Hyperlink"/>
          </w:rPr>
          <w:t>payments and allowances</w:t>
        </w:r>
      </w:hyperlink>
      <w:r w:rsidRPr="00756F9B">
        <w:t>, enabling you to concentrate on being the best carer possible with the financial backing that comes with such a rewarding profession.</w:t>
      </w:r>
    </w:p>
    <w:p w14:paraId="78DA1634" w14:textId="77777777" w:rsidR="00756F9B" w:rsidRDefault="00756F9B" w:rsidP="00756F9B">
      <w:r w:rsidRPr="00756F9B">
        <w:t>You will also receive ongoing professional support and high-quality training.</w:t>
      </w:r>
    </w:p>
    <w:p w14:paraId="5DC444B2" w14:textId="1001BB64" w:rsidR="00756F9B" w:rsidRDefault="006B1550" w:rsidP="003303CE">
      <w:r>
        <w:t>Please see attached poster that could be printed out and displayed on village noticeboards</w:t>
      </w:r>
      <w:r w:rsidR="00AB2963">
        <w:t xml:space="preserve"> or put in parish magazines. </w:t>
      </w:r>
    </w:p>
    <w:p w14:paraId="29399E67" w14:textId="327F6EA3" w:rsidR="00652051" w:rsidRPr="00652051" w:rsidRDefault="00652051" w:rsidP="00652051">
      <w:pPr>
        <w:rPr>
          <w:b/>
          <w:bCs/>
        </w:rPr>
      </w:pPr>
      <w:r w:rsidRPr="00652051">
        <w:rPr>
          <w:b/>
          <w:bCs/>
        </w:rPr>
        <w:t>Councillor Cathy Connor</w:t>
      </w:r>
    </w:p>
    <w:p w14:paraId="227E970F" w14:textId="77777777" w:rsidR="00652051" w:rsidRPr="00652051" w:rsidRDefault="00652051" w:rsidP="00652051">
      <w:pPr>
        <w:rPr>
          <w:b/>
          <w:bCs/>
        </w:rPr>
      </w:pPr>
      <w:proofErr w:type="spellStart"/>
      <w:r w:rsidRPr="00652051">
        <w:rPr>
          <w:b/>
          <w:bCs/>
        </w:rPr>
        <w:t>Whimple</w:t>
      </w:r>
      <w:proofErr w:type="spellEnd"/>
      <w:r w:rsidRPr="00652051">
        <w:rPr>
          <w:b/>
          <w:bCs/>
        </w:rPr>
        <w:t xml:space="preserve"> and Blackdown</w:t>
      </w:r>
    </w:p>
    <w:p w14:paraId="6D75D26B" w14:textId="03B47DA2" w:rsidR="00652051" w:rsidRPr="00652051" w:rsidRDefault="00652051" w:rsidP="00652051">
      <w:pPr>
        <w:rPr>
          <w:b/>
          <w:bCs/>
        </w:rPr>
      </w:pPr>
      <w:r w:rsidRPr="003303CE">
        <w:rPr>
          <w:b/>
          <w:bCs/>
        </w:rPr>
        <w:t>31</w:t>
      </w:r>
      <w:r w:rsidRPr="00652051">
        <w:rPr>
          <w:b/>
          <w:bCs/>
        </w:rPr>
        <w:t>/0</w:t>
      </w:r>
      <w:r w:rsidRPr="003303CE">
        <w:rPr>
          <w:b/>
          <w:bCs/>
        </w:rPr>
        <w:t>3</w:t>
      </w:r>
      <w:r w:rsidRPr="00652051">
        <w:rPr>
          <w:b/>
          <w:bCs/>
        </w:rPr>
        <w:t>/2026</w:t>
      </w:r>
    </w:p>
    <w:p w14:paraId="6E56D2F6" w14:textId="77777777" w:rsidR="00652051" w:rsidRDefault="00652051"/>
    <w:sectPr w:rsidR="00652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852"/>
    <w:multiLevelType w:val="multilevel"/>
    <w:tmpl w:val="521C7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81B2B"/>
    <w:multiLevelType w:val="multilevel"/>
    <w:tmpl w:val="F59CE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DE00BB"/>
    <w:multiLevelType w:val="multilevel"/>
    <w:tmpl w:val="7B1C63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9E57E67"/>
    <w:multiLevelType w:val="multilevel"/>
    <w:tmpl w:val="0688E0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3C5F45A2"/>
    <w:multiLevelType w:val="multilevel"/>
    <w:tmpl w:val="24A42F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5270674F"/>
    <w:multiLevelType w:val="multilevel"/>
    <w:tmpl w:val="228C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C827F8"/>
    <w:multiLevelType w:val="multilevel"/>
    <w:tmpl w:val="4134E8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76236607"/>
    <w:multiLevelType w:val="multilevel"/>
    <w:tmpl w:val="DBA86E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75693432">
    <w:abstractNumId w:val="1"/>
  </w:num>
  <w:num w:numId="2" w16cid:durableId="1885678289">
    <w:abstractNumId w:val="5"/>
  </w:num>
  <w:num w:numId="3" w16cid:durableId="1749378360">
    <w:abstractNumId w:val="6"/>
  </w:num>
  <w:num w:numId="4" w16cid:durableId="375475291">
    <w:abstractNumId w:val="7"/>
  </w:num>
  <w:num w:numId="5" w16cid:durableId="548105511">
    <w:abstractNumId w:val="2"/>
  </w:num>
  <w:num w:numId="6" w16cid:durableId="1921401256">
    <w:abstractNumId w:val="3"/>
  </w:num>
  <w:num w:numId="7" w16cid:durableId="770201891">
    <w:abstractNumId w:val="4"/>
  </w:num>
  <w:num w:numId="8" w16cid:durableId="27703136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CE"/>
    <w:rsid w:val="003303CE"/>
    <w:rsid w:val="00405383"/>
    <w:rsid w:val="00421EA4"/>
    <w:rsid w:val="00444E21"/>
    <w:rsid w:val="004816EA"/>
    <w:rsid w:val="004D68CE"/>
    <w:rsid w:val="005B11FB"/>
    <w:rsid w:val="006148C8"/>
    <w:rsid w:val="00652051"/>
    <w:rsid w:val="006B1550"/>
    <w:rsid w:val="006B5623"/>
    <w:rsid w:val="00756F9B"/>
    <w:rsid w:val="008B2AA4"/>
    <w:rsid w:val="0094618F"/>
    <w:rsid w:val="00AB2963"/>
    <w:rsid w:val="00F933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7566"/>
  <w15:chartTrackingRefBased/>
  <w15:docId w15:val="{552CBE67-BCCD-4DB1-9D2E-36891C45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8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8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8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8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8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8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8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8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8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8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8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8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8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8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8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8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8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8CE"/>
    <w:rPr>
      <w:rFonts w:eastAsiaTheme="majorEastAsia" w:cstheme="majorBidi"/>
      <w:color w:val="272727" w:themeColor="text1" w:themeTint="D8"/>
    </w:rPr>
  </w:style>
  <w:style w:type="paragraph" w:styleId="Title">
    <w:name w:val="Title"/>
    <w:basedOn w:val="Normal"/>
    <w:next w:val="Normal"/>
    <w:link w:val="TitleChar"/>
    <w:uiPriority w:val="10"/>
    <w:qFormat/>
    <w:rsid w:val="004D68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8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8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8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8CE"/>
    <w:pPr>
      <w:spacing w:before="160"/>
      <w:jc w:val="center"/>
    </w:pPr>
    <w:rPr>
      <w:i/>
      <w:iCs/>
      <w:color w:val="404040" w:themeColor="text1" w:themeTint="BF"/>
    </w:rPr>
  </w:style>
  <w:style w:type="character" w:customStyle="1" w:styleId="QuoteChar">
    <w:name w:val="Quote Char"/>
    <w:basedOn w:val="DefaultParagraphFont"/>
    <w:link w:val="Quote"/>
    <w:uiPriority w:val="29"/>
    <w:rsid w:val="004D68CE"/>
    <w:rPr>
      <w:i/>
      <w:iCs/>
      <w:color w:val="404040" w:themeColor="text1" w:themeTint="BF"/>
    </w:rPr>
  </w:style>
  <w:style w:type="paragraph" w:styleId="ListParagraph">
    <w:name w:val="List Paragraph"/>
    <w:basedOn w:val="Normal"/>
    <w:uiPriority w:val="34"/>
    <w:qFormat/>
    <w:rsid w:val="004D68CE"/>
    <w:pPr>
      <w:ind w:left="720"/>
      <w:contextualSpacing/>
    </w:pPr>
  </w:style>
  <w:style w:type="character" w:styleId="IntenseEmphasis">
    <w:name w:val="Intense Emphasis"/>
    <w:basedOn w:val="DefaultParagraphFont"/>
    <w:uiPriority w:val="21"/>
    <w:qFormat/>
    <w:rsid w:val="004D68CE"/>
    <w:rPr>
      <w:i/>
      <w:iCs/>
      <w:color w:val="0F4761" w:themeColor="accent1" w:themeShade="BF"/>
    </w:rPr>
  </w:style>
  <w:style w:type="paragraph" w:styleId="IntenseQuote">
    <w:name w:val="Intense Quote"/>
    <w:basedOn w:val="Normal"/>
    <w:next w:val="Normal"/>
    <w:link w:val="IntenseQuoteChar"/>
    <w:uiPriority w:val="30"/>
    <w:qFormat/>
    <w:rsid w:val="004D6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8CE"/>
    <w:rPr>
      <w:i/>
      <w:iCs/>
      <w:color w:val="0F4761" w:themeColor="accent1" w:themeShade="BF"/>
    </w:rPr>
  </w:style>
  <w:style w:type="character" w:styleId="IntenseReference">
    <w:name w:val="Intense Reference"/>
    <w:basedOn w:val="DefaultParagraphFont"/>
    <w:uiPriority w:val="32"/>
    <w:qFormat/>
    <w:rsid w:val="004D68CE"/>
    <w:rPr>
      <w:b/>
      <w:bCs/>
      <w:smallCaps/>
      <w:color w:val="0F4761" w:themeColor="accent1" w:themeShade="BF"/>
      <w:spacing w:val="5"/>
    </w:rPr>
  </w:style>
  <w:style w:type="character" w:styleId="Hyperlink">
    <w:name w:val="Hyperlink"/>
    <w:basedOn w:val="DefaultParagraphFont"/>
    <w:uiPriority w:val="99"/>
    <w:unhideWhenUsed/>
    <w:rsid w:val="004D68CE"/>
    <w:rPr>
      <w:color w:val="467886" w:themeColor="hyperlink"/>
      <w:u w:val="single"/>
    </w:rPr>
  </w:style>
  <w:style w:type="character" w:styleId="UnresolvedMention">
    <w:name w:val="Unresolved Mention"/>
    <w:basedOn w:val="DefaultParagraphFont"/>
    <w:uiPriority w:val="99"/>
    <w:semiHidden/>
    <w:unhideWhenUsed/>
    <w:rsid w:val="004D68CE"/>
    <w:rPr>
      <w:color w:val="605E5C"/>
      <w:shd w:val="clear" w:color="auto" w:fill="E1DFDD"/>
    </w:rPr>
  </w:style>
  <w:style w:type="paragraph" w:styleId="NormalWeb">
    <w:name w:val="Normal (Web)"/>
    <w:basedOn w:val="Normal"/>
    <w:uiPriority w:val="99"/>
    <w:semiHidden/>
    <w:unhideWhenUsed/>
    <w:rsid w:val="006148C8"/>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odrisk@devon.gov.uk"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news.info.devon.gov.uk%2FDFECC4BCEFDB6F9B3937F70C4FF24B26C3848934B77F697E0596E92304225868%2FD006AA945791252E31AC3C5FE0F14E57%2FLE35&amp;data=05%7C02%7Ccathy.connor%40devon.gov.uk%7C5e751fb6fc964106c83808de8e710894%7C8da13783cb68443fbb4b997f77fd5bfb%7C0%7C0%7C639104813298834379%7CUnknown%7CTWFpbGZsb3d8eyJFbXB0eU1hcGkiOnRydWUsIlYiOiIwLjAuMDAwMCIsIlAiOiJXaW4zMiIsIkFOIjoiTWFpbCIsIldUIjoyfQ%3D%3D%7C0%7C%7C%7C&amp;sdata=VsUS1bBDh2S5ldXb63v3qiX4XAZ9aWjzs2Cgx9%2F9yq4%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2.safelinks.protection.outlook.com/?url=https%3A%2F%2Fnews.info.devon.gov.uk%2F89ADB0187E8D97503144EC297472413719EE46801519DB1EDDAC609AAC4DAE75%2FD006AA945791252E31AC3C5FE0F14E57%2FLE35&amp;data=05%7C02%7Ccathy.connor%40devon.gov.uk%7C5e751fb6fc964106c83808de8e710894%7C8da13783cb68443fbb4b997f77fd5bfb%7C0%7C0%7C639104813298818564%7CUnknown%7CTWFpbGZsb3d8eyJFbXB0eU1hcGkiOnRydWUsIlYiOiIwLjAuMDAwMCIsIlAiOiJXaW4zMiIsIkFOIjoiTWFpbCIsIldUIjoyfQ%3D%3D%7C0%7C%7C%7C&amp;sdata=03tQ6o5BmyrKLgvkHDGJw2k2vrPiHjiLyY1iZbyG5wg%3D&amp;reserved=0" TargetMode="External"/><Relationship Id="rId11" Type="http://schemas.openxmlformats.org/officeDocument/2006/relationships/fontTable" Target="fontTable.xml"/><Relationship Id="rId5" Type="http://schemas.openxmlformats.org/officeDocument/2006/relationships/hyperlink" Target="https://www.devon.gov.uk/news/" TargetMode="External"/><Relationship Id="rId10" Type="http://schemas.openxmlformats.org/officeDocument/2006/relationships/hyperlink" Target="https://www.fosteringdevon.org.uk/carer-support/fostering-payments/"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5718</Characters>
  <Application>Microsoft Office Word</Application>
  <DocSecurity>0</DocSecurity>
  <Lines>154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Cathy Connor</dc:creator>
  <cp:keywords/>
  <dc:description/>
  <cp:lastModifiedBy>Councillor Cathy Connor</cp:lastModifiedBy>
  <cp:revision>9</cp:revision>
  <dcterms:created xsi:type="dcterms:W3CDTF">2026-03-28T20:42:00Z</dcterms:created>
  <dcterms:modified xsi:type="dcterms:W3CDTF">2026-03-30T16:01:00Z</dcterms:modified>
</cp:coreProperties>
</file>